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450FD39" w:rsidR="00F61B6C" w:rsidRPr="0064335E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31BB8A3C" w14:textId="77777777" w:rsidR="00410D09" w:rsidRDefault="00410D09" w:rsidP="00410D09">
      <w:pPr>
        <w:pStyle w:val="2"/>
        <w:numPr>
          <w:ilvl w:val="1"/>
          <w:numId w:val="13"/>
        </w:numPr>
        <w:tabs>
          <w:tab w:val="left" w:pos="3638"/>
        </w:tabs>
        <w:spacing w:before="67"/>
        <w:ind w:hanging="252"/>
        <w:jc w:val="left"/>
      </w:pPr>
      <w:bookmarkStart w:id="1" w:name="_TOC_250008"/>
      <w:bookmarkEnd w:id="0"/>
      <w:r>
        <w:t>ТЕХНОЛОГИЯ ИЗГОТОВЛЕНИЯ</w:t>
      </w:r>
      <w:r>
        <w:rPr>
          <w:spacing w:val="1"/>
        </w:rPr>
        <w:t xml:space="preserve"> </w:t>
      </w:r>
      <w:bookmarkEnd w:id="1"/>
      <w:r>
        <w:t>ВТУЛОК</w:t>
      </w:r>
    </w:p>
    <w:p w14:paraId="02B2F585" w14:textId="77777777" w:rsidR="00410D09" w:rsidRDefault="00410D09" w:rsidP="00410D09">
      <w:pPr>
        <w:pStyle w:val="a3"/>
        <w:spacing w:before="11"/>
        <w:ind w:left="0"/>
        <w:rPr>
          <w:b/>
          <w:sz w:val="19"/>
        </w:rPr>
      </w:pPr>
    </w:p>
    <w:p w14:paraId="26819B00" w14:textId="77777777" w:rsidR="00410D09" w:rsidRDefault="00410D09" w:rsidP="00410D09">
      <w:pPr>
        <w:pStyle w:val="2"/>
        <w:numPr>
          <w:ilvl w:val="2"/>
          <w:numId w:val="13"/>
        </w:numPr>
        <w:tabs>
          <w:tab w:val="left" w:pos="4681"/>
        </w:tabs>
        <w:ind w:hanging="401"/>
        <w:jc w:val="left"/>
      </w:pPr>
      <w:bookmarkStart w:id="2" w:name="_TOC_250007"/>
      <w:bookmarkEnd w:id="2"/>
      <w:r>
        <w:t>Характеристика втулок</w:t>
      </w:r>
    </w:p>
    <w:p w14:paraId="552424DF" w14:textId="77777777" w:rsidR="00410D09" w:rsidRPr="000A4567" w:rsidRDefault="00410D09" w:rsidP="00410D09">
      <w:pPr>
        <w:pStyle w:val="a3"/>
        <w:spacing w:before="112" w:line="247" w:lineRule="auto"/>
        <w:ind w:firstLine="424"/>
        <w:rPr>
          <w:lang w:val="ru-RU"/>
        </w:rPr>
      </w:pPr>
      <w:r w:rsidRPr="000A4567">
        <w:rPr>
          <w:lang w:val="ru-RU"/>
        </w:rPr>
        <w:t>К деталям класса втулок относятся втулки, гильзы, стаканы, вкладыши, т.е. детали, образованные наружными и внут- ренними поверхностями вращения, имеющие общую прямолинейную ось.</w:t>
      </w:r>
    </w:p>
    <w:p w14:paraId="66A74FA2" w14:textId="77777777" w:rsidR="00410D09" w:rsidRPr="000A4567" w:rsidRDefault="00410D09" w:rsidP="00410D09">
      <w:pPr>
        <w:pStyle w:val="a3"/>
        <w:ind w:left="612"/>
        <w:rPr>
          <w:lang w:val="ru-RU"/>
        </w:rPr>
      </w:pPr>
      <w:r w:rsidRPr="000A4567">
        <w:rPr>
          <w:lang w:val="ru-RU"/>
        </w:rPr>
        <w:t>Некоторые основные виды подшипниковых втулок, представленные на рис. 37, служат как опоры вращающихся валов.</w:t>
      </w:r>
    </w:p>
    <w:p w14:paraId="3BA6E4C6" w14:textId="77777777" w:rsidR="00410D09" w:rsidRPr="000A4567" w:rsidRDefault="00410D09" w:rsidP="00410D09">
      <w:pPr>
        <w:pStyle w:val="a3"/>
        <w:spacing w:before="8"/>
        <w:rPr>
          <w:lang w:val="ru-RU"/>
        </w:rPr>
      </w:pPr>
      <w:r w:rsidRPr="000A4567">
        <w:rPr>
          <w:lang w:val="ru-RU"/>
        </w:rPr>
        <w:t xml:space="preserve">Наиболее часто применяют втулки с </w:t>
      </w:r>
      <w:r>
        <w:rPr>
          <w:i/>
        </w:rPr>
        <w:t>L</w:t>
      </w:r>
      <w:r w:rsidRPr="000A4567">
        <w:rPr>
          <w:lang w:val="ru-RU"/>
        </w:rPr>
        <w:t>/</w:t>
      </w:r>
      <w:r>
        <w:rPr>
          <w:i/>
        </w:rPr>
        <w:t>D</w:t>
      </w:r>
      <w:r w:rsidRPr="000A4567">
        <w:rPr>
          <w:i/>
          <w:lang w:val="ru-RU"/>
        </w:rPr>
        <w:t xml:space="preserve"> </w:t>
      </w:r>
      <w:r>
        <w:rPr>
          <w:rFonts w:ascii="Symbol" w:hAnsi="Symbol"/>
        </w:rPr>
        <w:t></w:t>
      </w:r>
      <w:r w:rsidRPr="000A4567">
        <w:rPr>
          <w:lang w:val="ru-RU"/>
        </w:rPr>
        <w:t xml:space="preserve"> 3.</w:t>
      </w:r>
    </w:p>
    <w:p w14:paraId="0CA3617D" w14:textId="77777777" w:rsidR="00410D09" w:rsidRPr="000A4567" w:rsidRDefault="00410D09" w:rsidP="00410D09">
      <w:pPr>
        <w:pStyle w:val="a3"/>
        <w:spacing w:before="5" w:line="247" w:lineRule="auto"/>
        <w:ind w:firstLine="424"/>
        <w:rPr>
          <w:lang w:val="ru-RU"/>
        </w:rPr>
      </w:pPr>
      <w:r w:rsidRPr="000A4567">
        <w:rPr>
          <w:b/>
          <w:lang w:val="ru-RU"/>
        </w:rPr>
        <w:t xml:space="preserve">Технологические задачи. </w:t>
      </w:r>
      <w:r w:rsidRPr="000A4567">
        <w:rPr>
          <w:lang w:val="ru-RU"/>
        </w:rPr>
        <w:t>Отличительной технологической задачей является обеспечение концентричности наружных поверхностей с отверстием и перпендикулярности торцов к оси отверстия.</w:t>
      </w:r>
    </w:p>
    <w:p w14:paraId="72DFBEEA" w14:textId="77777777" w:rsidR="00410D09" w:rsidRPr="000A4567" w:rsidRDefault="00410D09" w:rsidP="00410D09">
      <w:pPr>
        <w:pStyle w:val="a3"/>
        <w:spacing w:before="1" w:line="247" w:lineRule="auto"/>
        <w:ind w:firstLine="424"/>
        <w:rPr>
          <w:lang w:val="ru-RU"/>
        </w:rPr>
      </w:pPr>
      <w:r w:rsidRPr="000A4567">
        <w:rPr>
          <w:i/>
          <w:lang w:val="ru-RU"/>
        </w:rPr>
        <w:t xml:space="preserve">Точность размеров. </w:t>
      </w:r>
      <w:r w:rsidRPr="000A4567">
        <w:rPr>
          <w:lang w:val="ru-RU"/>
        </w:rPr>
        <w:t xml:space="preserve">Диаметры наружных поверхностей выполняют по </w:t>
      </w:r>
      <w:r>
        <w:t>h</w:t>
      </w:r>
      <w:r w:rsidRPr="000A4567">
        <w:rPr>
          <w:lang w:val="ru-RU"/>
        </w:rPr>
        <w:t xml:space="preserve">6, </w:t>
      </w:r>
      <w:r>
        <w:t>h</w:t>
      </w:r>
      <w:r w:rsidRPr="000A4567">
        <w:rPr>
          <w:lang w:val="ru-RU"/>
        </w:rPr>
        <w:t>7; отверстия по Н7, реже по Н8, для ответст- венных сопряжении по Н6.</w:t>
      </w:r>
    </w:p>
    <w:p w14:paraId="0CAC144B" w14:textId="77777777" w:rsidR="00410D09" w:rsidRPr="000A4567" w:rsidRDefault="00410D09" w:rsidP="00410D09">
      <w:pPr>
        <w:pStyle w:val="a3"/>
        <w:spacing w:line="247" w:lineRule="auto"/>
        <w:ind w:firstLine="424"/>
        <w:rPr>
          <w:lang w:val="ru-RU"/>
        </w:rPr>
      </w:pPr>
      <w:r w:rsidRPr="000A4567">
        <w:rPr>
          <w:i/>
          <w:lang w:val="ru-RU"/>
        </w:rPr>
        <w:t xml:space="preserve">Точность формы. </w:t>
      </w:r>
      <w:r w:rsidRPr="000A4567">
        <w:rPr>
          <w:lang w:val="ru-RU"/>
        </w:rPr>
        <w:t>В большинстве случаев особые требования к точности формы поверхностей не предъявляются, т.е. погрешность формы не должна превышать определенной части поля допуска на размер.</w:t>
      </w:r>
    </w:p>
    <w:p w14:paraId="40932955" w14:textId="77777777" w:rsidR="00410D09" w:rsidRDefault="00410D09" w:rsidP="00410D09">
      <w:pPr>
        <w:ind w:left="612"/>
        <w:rPr>
          <w:sz w:val="20"/>
        </w:rPr>
      </w:pPr>
      <w:r>
        <w:rPr>
          <w:i/>
          <w:sz w:val="20"/>
        </w:rPr>
        <w:t>Точность взаимного расположения</w:t>
      </w:r>
      <w:r>
        <w:rPr>
          <w:sz w:val="20"/>
        </w:rPr>
        <w:t>:</w:t>
      </w:r>
    </w:p>
    <w:p w14:paraId="68A58289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before="5"/>
        <w:ind w:left="896"/>
        <w:rPr>
          <w:sz w:val="20"/>
          <w:lang w:val="ru-RU"/>
        </w:rPr>
      </w:pPr>
      <w:r w:rsidRPr="000A4567">
        <w:rPr>
          <w:sz w:val="20"/>
          <w:lang w:val="ru-RU"/>
        </w:rPr>
        <w:t>концентричность наружных поверхностей относительно внутренних поверхностей 0,015...0,075</w:t>
      </w:r>
      <w:r w:rsidRPr="000A4567">
        <w:rPr>
          <w:spacing w:val="-10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мм;</w:t>
      </w:r>
    </w:p>
    <w:p w14:paraId="308DA7C0" w14:textId="77777777" w:rsidR="00410D09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before="6"/>
        <w:ind w:left="896"/>
        <w:rPr>
          <w:sz w:val="20"/>
        </w:rPr>
      </w:pPr>
      <w:r>
        <w:rPr>
          <w:sz w:val="20"/>
        </w:rPr>
        <w:t>разностенность не более 0,03...0,15</w:t>
      </w:r>
      <w:r>
        <w:rPr>
          <w:spacing w:val="-2"/>
          <w:sz w:val="20"/>
        </w:rPr>
        <w:t xml:space="preserve"> </w:t>
      </w:r>
      <w:r>
        <w:rPr>
          <w:sz w:val="20"/>
        </w:rPr>
        <w:t>мм;</w:t>
      </w:r>
    </w:p>
    <w:p w14:paraId="45692C65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before="6" w:line="244" w:lineRule="auto"/>
        <w:ind w:right="117" w:firstLine="424"/>
        <w:rPr>
          <w:sz w:val="20"/>
          <w:lang w:val="ru-RU"/>
        </w:rPr>
      </w:pPr>
      <w:r w:rsidRPr="000A4567">
        <w:rPr>
          <w:sz w:val="20"/>
          <w:lang w:val="ru-RU"/>
        </w:rPr>
        <w:t>перпендикулярность торцовых поверхностей к оси отверстия 0,2 мм на радиусе 100 мм, при осевой загрузке на тор- цы отклонения от перпендикулярности не должны превышать 0,02...0,03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мм.</w:t>
      </w:r>
    </w:p>
    <w:p w14:paraId="6ED8E8A5" w14:textId="77777777" w:rsidR="00410D09" w:rsidRPr="000A4567" w:rsidRDefault="00410D09" w:rsidP="00410D09">
      <w:pPr>
        <w:spacing w:before="4"/>
        <w:ind w:left="612"/>
        <w:rPr>
          <w:sz w:val="20"/>
          <w:lang w:val="ru-RU"/>
        </w:rPr>
      </w:pPr>
      <w:r w:rsidRPr="000A4567">
        <w:rPr>
          <w:i/>
          <w:sz w:val="20"/>
          <w:lang w:val="ru-RU"/>
        </w:rPr>
        <w:t xml:space="preserve">Качество поверхностного слоя. </w:t>
      </w:r>
      <w:r w:rsidRPr="000A4567">
        <w:rPr>
          <w:sz w:val="20"/>
          <w:lang w:val="ru-RU"/>
        </w:rPr>
        <w:t xml:space="preserve">Шероховатость внутренних и наружных поверхностей вращения соответствует </w:t>
      </w:r>
      <w:r>
        <w:rPr>
          <w:sz w:val="20"/>
        </w:rPr>
        <w:t>Ra</w:t>
      </w:r>
    </w:p>
    <w:p w14:paraId="1261E680" w14:textId="77777777" w:rsidR="00410D09" w:rsidRPr="000A4567" w:rsidRDefault="00410D09" w:rsidP="00410D09">
      <w:pPr>
        <w:pStyle w:val="a3"/>
        <w:spacing w:before="6" w:line="247" w:lineRule="auto"/>
        <w:ind w:hanging="1"/>
        <w:rPr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4CAC54" wp14:editId="297BE038">
            <wp:simplePos x="0" y="0"/>
            <wp:positionH relativeFrom="page">
              <wp:posOffset>2051304</wp:posOffset>
            </wp:positionH>
            <wp:positionV relativeFrom="paragraph">
              <wp:posOffset>380745</wp:posOffset>
            </wp:positionV>
            <wp:extent cx="3461741" cy="1090612"/>
            <wp:effectExtent l="0" t="0" r="0" b="0"/>
            <wp:wrapTopAndBottom/>
            <wp:docPr id="13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741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567">
        <w:rPr>
          <w:lang w:val="ru-RU"/>
        </w:rPr>
        <w:t xml:space="preserve">=1,6...3,2 мкм, торцов </w:t>
      </w:r>
      <w:r>
        <w:t>Ra</w:t>
      </w:r>
      <w:r w:rsidRPr="000A4567">
        <w:rPr>
          <w:lang w:val="ru-RU"/>
        </w:rPr>
        <w:t xml:space="preserve"> = 1,6...6,3 мкм, а при осевой нагрузке </w:t>
      </w:r>
      <w:r>
        <w:t>Ra</w:t>
      </w:r>
      <w:r w:rsidRPr="000A4567">
        <w:rPr>
          <w:lang w:val="ru-RU"/>
        </w:rPr>
        <w:t xml:space="preserve"> = 1,6...3,2 мкм. Для увеличения срока службы твердость исполнительных поверхностей втулок выполняется Н</w:t>
      </w:r>
      <w:r>
        <w:t>R</w:t>
      </w:r>
      <w:r w:rsidRPr="000A4567">
        <w:rPr>
          <w:lang w:val="ru-RU"/>
        </w:rPr>
        <w:t>С 40...60.</w:t>
      </w:r>
    </w:p>
    <w:p w14:paraId="50D466FC" w14:textId="77777777" w:rsidR="00410D09" w:rsidRPr="000A4567" w:rsidRDefault="00410D09" w:rsidP="00410D09">
      <w:pPr>
        <w:pStyle w:val="a3"/>
        <w:spacing w:before="1"/>
        <w:ind w:left="0"/>
        <w:rPr>
          <w:sz w:val="6"/>
          <w:lang w:val="ru-RU"/>
        </w:rPr>
      </w:pPr>
    </w:p>
    <w:p w14:paraId="7F7FAB02" w14:textId="77777777" w:rsidR="00410D09" w:rsidRPr="000A4567" w:rsidRDefault="00410D09" w:rsidP="00410D09">
      <w:pPr>
        <w:rPr>
          <w:sz w:val="6"/>
          <w:lang w:val="ru-RU"/>
        </w:rPr>
        <w:sectPr w:rsidR="00410D09" w:rsidRPr="000A4567">
          <w:pgSz w:w="11900" w:h="16840"/>
          <w:pgMar w:top="500" w:right="440" w:bottom="280" w:left="380" w:header="720" w:footer="720" w:gutter="0"/>
          <w:cols w:space="720"/>
        </w:sectPr>
      </w:pPr>
    </w:p>
    <w:p w14:paraId="5FD06748" w14:textId="77777777" w:rsidR="00410D09" w:rsidRPr="000A4567" w:rsidRDefault="00410D09" w:rsidP="00410D09">
      <w:pPr>
        <w:pStyle w:val="a3"/>
        <w:spacing w:before="4"/>
        <w:ind w:left="0"/>
        <w:rPr>
          <w:lang w:val="ru-RU"/>
        </w:rPr>
      </w:pPr>
    </w:p>
    <w:p w14:paraId="5917233A" w14:textId="77777777" w:rsidR="00410D09" w:rsidRPr="000A4567" w:rsidRDefault="00410D09" w:rsidP="00410D09">
      <w:pPr>
        <w:pStyle w:val="a3"/>
        <w:spacing w:before="1"/>
        <w:ind w:left="612"/>
        <w:rPr>
          <w:lang w:val="ru-RU"/>
        </w:rPr>
      </w:pPr>
      <w:r w:rsidRPr="000A4567">
        <w:rPr>
          <w:lang w:val="ru-RU"/>
        </w:rPr>
        <w:t>Для втулки, показанной на рис. 37:</w:t>
      </w:r>
    </w:p>
    <w:p w14:paraId="67AF3B63" w14:textId="77777777" w:rsidR="00410D09" w:rsidRDefault="00410D09" w:rsidP="00410D09">
      <w:pPr>
        <w:spacing w:before="24"/>
        <w:ind w:left="546"/>
        <w:rPr>
          <w:b/>
          <w:sz w:val="18"/>
        </w:rPr>
      </w:pPr>
      <w:r w:rsidRPr="000A4567">
        <w:rPr>
          <w:lang w:val="ru-RU"/>
        </w:rPr>
        <w:br w:type="column"/>
      </w:r>
      <w:r>
        <w:rPr>
          <w:b/>
          <w:sz w:val="18"/>
        </w:rPr>
        <w:t>Рис. 37 Виды подшипниковых втулок</w:t>
      </w:r>
    </w:p>
    <w:p w14:paraId="48864491" w14:textId="77777777" w:rsidR="00410D09" w:rsidRDefault="00410D09" w:rsidP="00410D09">
      <w:pPr>
        <w:rPr>
          <w:sz w:val="18"/>
        </w:rPr>
        <w:sectPr w:rsidR="00410D09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3606" w:space="40"/>
            <w:col w:w="7434"/>
          </w:cols>
        </w:sectPr>
      </w:pPr>
    </w:p>
    <w:p w14:paraId="62015553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line="245" w:lineRule="exact"/>
        <w:ind w:left="896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точность размеров основных поверхностей в пределах</w:t>
      </w:r>
      <w:r w:rsidRPr="000A4567">
        <w:rPr>
          <w:spacing w:val="-2"/>
          <w:sz w:val="20"/>
          <w:lang w:val="ru-RU"/>
        </w:rPr>
        <w:t xml:space="preserve"> </w:t>
      </w:r>
      <w:r>
        <w:rPr>
          <w:sz w:val="20"/>
        </w:rPr>
        <w:t>I</w:t>
      </w:r>
      <w:r w:rsidRPr="000A4567">
        <w:rPr>
          <w:sz w:val="20"/>
          <w:lang w:val="ru-RU"/>
        </w:rPr>
        <w:t>Т7;</w:t>
      </w:r>
    </w:p>
    <w:p w14:paraId="68334B82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line="244" w:lineRule="exact"/>
        <w:ind w:left="896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точность</w:t>
      </w:r>
      <w:r w:rsidRPr="000A4567">
        <w:rPr>
          <w:spacing w:val="2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формы</w:t>
      </w:r>
      <w:r w:rsidRPr="000A4567">
        <w:rPr>
          <w:spacing w:val="2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для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отверстия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Ж85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задана</w:t>
      </w:r>
      <w:r w:rsidRPr="000A4567">
        <w:rPr>
          <w:spacing w:val="2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допуском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круглости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и</w:t>
      </w:r>
      <w:r w:rsidRPr="000A4567">
        <w:rPr>
          <w:spacing w:val="2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допуском</w:t>
      </w:r>
      <w:r w:rsidRPr="000A4567">
        <w:rPr>
          <w:spacing w:val="2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профиля</w:t>
      </w:r>
      <w:r w:rsidRPr="000A4567">
        <w:rPr>
          <w:spacing w:val="2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продольного</w:t>
      </w:r>
      <w:r w:rsidRPr="000A4567">
        <w:rPr>
          <w:spacing w:val="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сечения</w:t>
      </w:r>
      <w:r w:rsidRPr="000A4567">
        <w:rPr>
          <w:spacing w:val="2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(0,008</w:t>
      </w:r>
    </w:p>
    <w:p w14:paraId="12E4ABD2" w14:textId="77777777" w:rsidR="00410D09" w:rsidRPr="000A4567" w:rsidRDefault="00410D09" w:rsidP="00410D09">
      <w:pPr>
        <w:pStyle w:val="a3"/>
        <w:spacing w:line="229" w:lineRule="exact"/>
        <w:jc w:val="both"/>
        <w:rPr>
          <w:lang w:val="ru-RU"/>
        </w:rPr>
      </w:pPr>
      <w:r w:rsidRPr="000A4567">
        <w:rPr>
          <w:lang w:val="ru-RU"/>
        </w:rPr>
        <w:t>мкм), а для остальных поверхностей погрешности формы должны находиться в пределах части допуска и допуска на размер;</w:t>
      </w:r>
    </w:p>
    <w:p w14:paraId="69A058D9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ind w:right="117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точность взаимного расположения задается величиной радиального биения отверстия (не более 0,025 мм) и торцово- го биения упорного торца втулки (не более 0,016 мм) относительно оси наружной цилиндрической поверхности и позицион- ными допусками расположения осей крепежных отверстий (0,12</w:t>
      </w:r>
      <w:r w:rsidRPr="000A4567">
        <w:rPr>
          <w:spacing w:val="-2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мм);</w:t>
      </w:r>
    </w:p>
    <w:p w14:paraId="477D7A90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line="244" w:lineRule="exact"/>
        <w:ind w:left="896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 xml:space="preserve">шероховатость ответственных цилиндрических поверхностей: наружных </w:t>
      </w:r>
      <w:r>
        <w:rPr>
          <w:sz w:val="20"/>
        </w:rPr>
        <w:t>R</w:t>
      </w:r>
      <w:r w:rsidRPr="000A4567">
        <w:rPr>
          <w:sz w:val="20"/>
          <w:lang w:val="ru-RU"/>
        </w:rPr>
        <w:t xml:space="preserve">а = 1,6 мкм, внутренних </w:t>
      </w:r>
      <w:r>
        <w:rPr>
          <w:sz w:val="20"/>
        </w:rPr>
        <w:t>R</w:t>
      </w:r>
      <w:r w:rsidRPr="000A4567">
        <w:rPr>
          <w:sz w:val="20"/>
          <w:lang w:val="ru-RU"/>
        </w:rPr>
        <w:t>а = 1,6</w:t>
      </w:r>
      <w:r w:rsidRPr="000A4567">
        <w:rPr>
          <w:spacing w:val="-2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мкм.</w:t>
      </w:r>
    </w:p>
    <w:p w14:paraId="33D3B836" w14:textId="77777777" w:rsidR="00410D09" w:rsidRPr="000A4567" w:rsidRDefault="00410D09" w:rsidP="00410D09">
      <w:pPr>
        <w:pStyle w:val="a3"/>
        <w:ind w:right="120" w:firstLine="424"/>
        <w:jc w:val="both"/>
        <w:rPr>
          <w:lang w:val="ru-RU"/>
        </w:rPr>
      </w:pPr>
      <w:r w:rsidRPr="000A4567">
        <w:rPr>
          <w:lang w:val="ru-RU"/>
        </w:rPr>
        <w:t>В качестве материалов для втулок служат: сталь, латунь, бронза, серый и ковкий антифрикционный чугун, специальные сплавы, металлокерамика, пластмассы.</w:t>
      </w:r>
    </w:p>
    <w:p w14:paraId="5C4EB78C" w14:textId="77777777" w:rsidR="00410D09" w:rsidRPr="000A4567" w:rsidRDefault="00410D09" w:rsidP="00410D09">
      <w:pPr>
        <w:pStyle w:val="a3"/>
        <w:spacing w:before="1"/>
        <w:ind w:right="115" w:firstLine="424"/>
        <w:jc w:val="both"/>
        <w:rPr>
          <w:lang w:val="ru-RU"/>
        </w:rPr>
      </w:pPr>
      <w:r w:rsidRPr="000A4567">
        <w:rPr>
          <w:lang w:val="ru-RU"/>
        </w:rPr>
        <w:t>Заготовками для втулок с диаметром отверстия до 20 мм служат калиброванные или горячекатаные прутки, а также ли- тые стержни. При диаметре отверстия больше 20 мм применяются цельнотянутые трубы или полые заготовки, отлитые в песчаные или металлические формы, используют также центробежное литье и литье под давлением. Заготовкой для рас- сматриваемой детали является штамповка, полученная на горизонтально-ковочной машине. Задача обеспечения концен- тричности наружных поверхностей относительно отверстия и перпендикулярности торцовых поверхностей к оси отверстия может быть решена обработкой:</w:t>
      </w:r>
    </w:p>
    <w:p w14:paraId="52E45E15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spacing w:line="244" w:lineRule="exact"/>
        <w:ind w:left="897" w:hanging="286"/>
        <w:rPr>
          <w:sz w:val="20"/>
          <w:lang w:val="ru-RU"/>
        </w:rPr>
      </w:pPr>
      <w:r w:rsidRPr="000A4567">
        <w:rPr>
          <w:sz w:val="20"/>
          <w:lang w:val="ru-RU"/>
        </w:rPr>
        <w:t>наружных поверхностей, отверстий и торцов за один</w:t>
      </w:r>
      <w:r w:rsidRPr="000A4567">
        <w:rPr>
          <w:spacing w:val="-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установ;</w:t>
      </w:r>
    </w:p>
    <w:p w14:paraId="1DFA3EDF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ind w:right="115" w:firstLine="424"/>
        <w:rPr>
          <w:sz w:val="20"/>
          <w:lang w:val="ru-RU"/>
        </w:rPr>
      </w:pPr>
      <w:r w:rsidRPr="000A4567">
        <w:rPr>
          <w:sz w:val="20"/>
          <w:lang w:val="ru-RU"/>
        </w:rPr>
        <w:t>всех поверхностей за два установа или за две операции с базированием при окончательной обработке по наружной поверхности (обработка от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вала);</w:t>
      </w:r>
    </w:p>
    <w:p w14:paraId="244AB26D" w14:textId="77777777" w:rsidR="00410D09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ind w:right="118" w:firstLine="424"/>
        <w:rPr>
          <w:sz w:val="20"/>
        </w:rPr>
      </w:pPr>
      <w:r w:rsidRPr="000A4567">
        <w:rPr>
          <w:sz w:val="20"/>
          <w:lang w:val="ru-RU"/>
        </w:rPr>
        <w:t xml:space="preserve">всех поверхностей за два установа или за две операции с базированием при окончательной обработке наружной по- верхности по отверстию </w:t>
      </w:r>
      <w:r>
        <w:rPr>
          <w:sz w:val="20"/>
        </w:rPr>
        <w:t>(обработка от</w:t>
      </w:r>
      <w:r>
        <w:rPr>
          <w:spacing w:val="-6"/>
          <w:sz w:val="20"/>
        </w:rPr>
        <w:t xml:space="preserve"> </w:t>
      </w:r>
      <w:r>
        <w:rPr>
          <w:sz w:val="20"/>
        </w:rPr>
        <w:t>отверстия).</w:t>
      </w:r>
    </w:p>
    <w:p w14:paraId="60ABC907" w14:textId="77777777" w:rsidR="00410D09" w:rsidRPr="000A4567" w:rsidRDefault="00410D09" w:rsidP="00410D09">
      <w:pPr>
        <w:pStyle w:val="a3"/>
        <w:spacing w:line="229" w:lineRule="exact"/>
        <w:ind w:left="612"/>
        <w:rPr>
          <w:lang w:val="ru-RU"/>
        </w:rPr>
      </w:pPr>
      <w:r w:rsidRPr="000A4567">
        <w:rPr>
          <w:lang w:val="ru-RU"/>
        </w:rPr>
        <w:t>При обработке за один установ рекомендуется следующий технологический маршрут обработки втулки:</w:t>
      </w:r>
    </w:p>
    <w:p w14:paraId="394BEBAF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ind w:left="188" w:right="116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подрезка торца у прутка, подача прутка до упора, зацентровка торца под сверление, сверление отверстия и обтачи- вание наружной поверхности, растачивание или зенкерование отверстия и обтачивание наружной поверхности со снятием фасок на свободном торце, предварительное развертывание, окончательное развертывание, отрезка. Эта первая операция выполняется на токарно-револьверном станке, одношпиндельном или многошпиндельном токарном</w:t>
      </w:r>
      <w:r w:rsidRPr="000A4567">
        <w:rPr>
          <w:spacing w:val="-12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автомате;</w:t>
      </w:r>
    </w:p>
    <w:p w14:paraId="309D5FC2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spacing w:line="245" w:lineRule="exact"/>
        <w:ind w:left="897" w:hanging="286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снятие фасок с противоположного торца втулки на вертикально-сверлильном или токарном</w:t>
      </w:r>
      <w:r w:rsidRPr="000A4567">
        <w:rPr>
          <w:spacing w:val="-1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станке;</w:t>
      </w:r>
    </w:p>
    <w:p w14:paraId="206F5E62" w14:textId="77777777" w:rsidR="00410D09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spacing w:line="244" w:lineRule="exact"/>
        <w:ind w:left="897" w:hanging="286"/>
        <w:jc w:val="both"/>
        <w:rPr>
          <w:sz w:val="20"/>
        </w:rPr>
      </w:pPr>
      <w:r>
        <w:rPr>
          <w:sz w:val="20"/>
        </w:rPr>
        <w:t>сверление смазочного отверстия;</w:t>
      </w:r>
    </w:p>
    <w:p w14:paraId="6B84A553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8"/>
        </w:tabs>
        <w:ind w:right="116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 xml:space="preserve">нарезание смазочных канавок на специальном станке. При обработке втулки из трубы вместо сверления производят зенкерование или </w:t>
      </w:r>
      <w:r w:rsidRPr="000A4567">
        <w:rPr>
          <w:spacing w:val="-5"/>
          <w:sz w:val="20"/>
          <w:lang w:val="ru-RU"/>
        </w:rPr>
        <w:t xml:space="preserve">растачивание отверстия, </w:t>
      </w:r>
      <w:r w:rsidRPr="000A4567">
        <w:rPr>
          <w:spacing w:val="-4"/>
          <w:sz w:val="20"/>
          <w:lang w:val="ru-RU"/>
        </w:rPr>
        <w:t xml:space="preserve">далее </w:t>
      </w:r>
      <w:r w:rsidRPr="000A4567">
        <w:rPr>
          <w:spacing w:val="-5"/>
          <w:sz w:val="20"/>
          <w:lang w:val="ru-RU"/>
        </w:rPr>
        <w:t>технологический маршрут</w:t>
      </w:r>
      <w:r w:rsidRPr="000A4567">
        <w:rPr>
          <w:spacing w:val="-21"/>
          <w:sz w:val="20"/>
          <w:lang w:val="ru-RU"/>
        </w:rPr>
        <w:t xml:space="preserve"> </w:t>
      </w:r>
      <w:r w:rsidRPr="000A4567">
        <w:rPr>
          <w:spacing w:val="-5"/>
          <w:sz w:val="20"/>
          <w:lang w:val="ru-RU"/>
        </w:rPr>
        <w:t>сохраняется.</w:t>
      </w:r>
    </w:p>
    <w:p w14:paraId="5AC7452E" w14:textId="77777777" w:rsidR="00410D09" w:rsidRPr="000A4567" w:rsidRDefault="00410D09" w:rsidP="00410D09">
      <w:pPr>
        <w:pStyle w:val="a3"/>
        <w:ind w:left="188" w:right="114" w:firstLine="424"/>
        <w:jc w:val="both"/>
        <w:rPr>
          <w:lang w:val="ru-RU"/>
        </w:rPr>
      </w:pPr>
      <w:r w:rsidRPr="000A4567">
        <w:rPr>
          <w:spacing w:val="-3"/>
          <w:lang w:val="ru-RU"/>
        </w:rPr>
        <w:t xml:space="preserve">При </w:t>
      </w:r>
      <w:r w:rsidRPr="000A4567">
        <w:rPr>
          <w:spacing w:val="-5"/>
          <w:lang w:val="ru-RU"/>
        </w:rPr>
        <w:t xml:space="preserve">обработке </w:t>
      </w:r>
      <w:r w:rsidRPr="000A4567">
        <w:rPr>
          <w:spacing w:val="-4"/>
          <w:lang w:val="ru-RU"/>
        </w:rPr>
        <w:t xml:space="preserve">втулки </w:t>
      </w:r>
      <w:r w:rsidRPr="000A4567">
        <w:rPr>
          <w:lang w:val="ru-RU"/>
        </w:rPr>
        <w:t xml:space="preserve">с </w:t>
      </w:r>
      <w:r w:rsidRPr="000A4567">
        <w:rPr>
          <w:spacing w:val="-5"/>
          <w:lang w:val="ru-RU"/>
        </w:rPr>
        <w:t xml:space="preserve">базированием </w:t>
      </w:r>
      <w:r w:rsidRPr="000A4567">
        <w:rPr>
          <w:spacing w:val="-3"/>
          <w:lang w:val="ru-RU"/>
        </w:rPr>
        <w:t xml:space="preserve">по </w:t>
      </w:r>
      <w:r w:rsidRPr="000A4567">
        <w:rPr>
          <w:spacing w:val="-5"/>
          <w:lang w:val="ru-RU"/>
        </w:rPr>
        <w:t xml:space="preserve">внутренней поверхности рекомендуется следующий технологический маршрут </w:t>
      </w:r>
      <w:r w:rsidRPr="000A4567">
        <w:rPr>
          <w:spacing w:val="-3"/>
          <w:lang w:val="ru-RU"/>
        </w:rPr>
        <w:t xml:space="preserve">об- </w:t>
      </w:r>
      <w:r w:rsidRPr="000A4567">
        <w:rPr>
          <w:spacing w:val="-4"/>
          <w:lang w:val="ru-RU"/>
        </w:rPr>
        <w:t>работки втулки:</w:t>
      </w:r>
    </w:p>
    <w:p w14:paraId="29B5E26F" w14:textId="77777777" w:rsidR="00410D09" w:rsidRPr="000A4567" w:rsidRDefault="00410D09" w:rsidP="00410D09">
      <w:pPr>
        <w:jc w:val="both"/>
        <w:rPr>
          <w:lang w:val="ru-RU"/>
        </w:rPr>
        <w:sectPr w:rsidR="00410D09" w:rsidRPr="000A4567">
          <w:type w:val="continuous"/>
          <w:pgSz w:w="11900" w:h="16840"/>
          <w:pgMar w:top="1600" w:right="440" w:bottom="280" w:left="380" w:header="720" w:footer="720" w:gutter="0"/>
          <w:cols w:space="720"/>
        </w:sectPr>
      </w:pPr>
    </w:p>
    <w:p w14:paraId="41BC854E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before="84"/>
        <w:ind w:right="117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lastRenderedPageBreak/>
        <w:t>зенкерование отверстия втулки и снятие фаски в отверстии на вертикально-сверлильном станке (технологическая база – наружная</w:t>
      </w:r>
      <w:r w:rsidRPr="000A4567">
        <w:rPr>
          <w:spacing w:val="-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поверхность);</w:t>
      </w:r>
    </w:p>
    <w:p w14:paraId="7852D806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ind w:right="117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протягивание отверстия на горизонтально-протяжном станке со сферической самоустанавливающейся шайбой, ко- торую применяют, потому что торец не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обработан;</w:t>
      </w:r>
    </w:p>
    <w:p w14:paraId="1D366474" w14:textId="77777777" w:rsidR="00410D09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ind w:right="117" w:firstLine="424"/>
        <w:jc w:val="both"/>
        <w:rPr>
          <w:sz w:val="20"/>
        </w:rPr>
      </w:pPr>
      <w:r w:rsidRPr="000A4567">
        <w:rPr>
          <w:sz w:val="20"/>
          <w:lang w:val="ru-RU"/>
        </w:rPr>
        <w:t xml:space="preserve">предварительное обтачивание наружной поверхности (в зависимости от точности заготовки), подрезка торцов и сня- тие наружных (а часто и внутренних фасок на токарно-многорезцовом полуавтомате). </w:t>
      </w:r>
      <w:r>
        <w:rPr>
          <w:sz w:val="20"/>
        </w:rPr>
        <w:t>Базирование осуществляется по внут- ренней поверхности на разжимную</w:t>
      </w:r>
      <w:r>
        <w:rPr>
          <w:spacing w:val="-2"/>
          <w:sz w:val="20"/>
        </w:rPr>
        <w:t xml:space="preserve"> </w:t>
      </w:r>
      <w:r>
        <w:rPr>
          <w:sz w:val="20"/>
        </w:rPr>
        <w:t>оправку;</w:t>
      </w:r>
    </w:p>
    <w:p w14:paraId="4AB87CCC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line="244" w:lineRule="exact"/>
        <w:ind w:left="896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чистовое обтачивание наружной поверхности, чистовая подрезка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торца.</w:t>
      </w:r>
    </w:p>
    <w:p w14:paraId="229882F7" w14:textId="77777777" w:rsidR="00410D09" w:rsidRPr="000A4567" w:rsidRDefault="00410D09" w:rsidP="00410D09">
      <w:pPr>
        <w:pStyle w:val="a3"/>
        <w:ind w:right="118" w:firstLine="424"/>
        <w:jc w:val="both"/>
        <w:rPr>
          <w:lang w:val="ru-RU"/>
        </w:rPr>
      </w:pPr>
      <w:r w:rsidRPr="000A4567">
        <w:rPr>
          <w:lang w:val="ru-RU"/>
        </w:rPr>
        <w:t>При выборе метода базирования следует отдавать предпочтение базированию по отверстию, которое имеет ряд пре- имуществ:</w:t>
      </w:r>
    </w:p>
    <w:p w14:paraId="4FE503F0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ind w:right="118" w:firstLine="424"/>
        <w:rPr>
          <w:sz w:val="20"/>
          <w:lang w:val="ru-RU"/>
        </w:rPr>
      </w:pPr>
      <w:r w:rsidRPr="000A4567">
        <w:rPr>
          <w:sz w:val="20"/>
          <w:lang w:val="ru-RU"/>
        </w:rPr>
        <w:t>при обработке на жесткой или разжимной оправке погрешность установки отсутствует или значительно меньше, чем при обработке в патроне с креплением заготовки по наружной</w:t>
      </w:r>
      <w:r w:rsidRPr="000A4567">
        <w:rPr>
          <w:spacing w:val="-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поверхности;</w:t>
      </w:r>
    </w:p>
    <w:p w14:paraId="1FD4EF99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spacing w:line="244" w:lineRule="exact"/>
        <w:ind w:left="896"/>
        <w:rPr>
          <w:sz w:val="20"/>
          <w:lang w:val="ru-RU"/>
        </w:rPr>
      </w:pPr>
      <w:r w:rsidRPr="000A4567">
        <w:rPr>
          <w:sz w:val="20"/>
          <w:lang w:val="ru-RU"/>
        </w:rPr>
        <w:t>более простое, точное и дешевое центрирующее устройство, чем</w:t>
      </w:r>
      <w:r w:rsidRPr="000A4567">
        <w:rPr>
          <w:spacing w:val="-7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патрон;</w:t>
      </w:r>
    </w:p>
    <w:p w14:paraId="46F87927" w14:textId="77777777" w:rsidR="00410D09" w:rsidRPr="000A4567" w:rsidRDefault="00410D09" w:rsidP="00410D09">
      <w:pPr>
        <w:pStyle w:val="a5"/>
        <w:numPr>
          <w:ilvl w:val="0"/>
          <w:numId w:val="10"/>
        </w:numPr>
        <w:tabs>
          <w:tab w:val="left" w:pos="897"/>
        </w:tabs>
        <w:ind w:left="896"/>
        <w:rPr>
          <w:sz w:val="20"/>
          <w:lang w:val="ru-RU"/>
        </w:rPr>
      </w:pPr>
      <w:r w:rsidRPr="000A4567">
        <w:rPr>
          <w:sz w:val="20"/>
          <w:lang w:val="ru-RU"/>
        </w:rPr>
        <w:t>при использовании оправки может быть достигнута высокая степень концентрации</w:t>
      </w:r>
      <w:r w:rsidRPr="000A4567">
        <w:rPr>
          <w:spacing w:val="-8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обработки.</w:t>
      </w:r>
    </w:p>
    <w:p w14:paraId="78F43882" w14:textId="77777777" w:rsidR="0003261F" w:rsidRPr="0003261F" w:rsidRDefault="0003261F">
      <w:pPr>
        <w:rPr>
          <w:b/>
          <w:bCs/>
          <w:lang w:val="ru-RU"/>
        </w:rPr>
      </w:pP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EF6C272" w14:textId="57214397" w:rsidR="00D617F9" w:rsidRDefault="00B27D75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D617F9">
        <w:rPr>
          <w:b w:val="0"/>
          <w:bCs w:val="0"/>
          <w:sz w:val="22"/>
          <w:szCs w:val="22"/>
          <w:lang w:val="ru-RU"/>
        </w:rPr>
        <w:t>О</w:t>
      </w:r>
      <w:r w:rsidR="009B5959" w:rsidRPr="00D617F9">
        <w:rPr>
          <w:b w:val="0"/>
          <w:bCs w:val="0"/>
          <w:sz w:val="22"/>
          <w:szCs w:val="22"/>
          <w:lang w:val="ru-RU"/>
        </w:rPr>
        <w:t xml:space="preserve">писать </w:t>
      </w:r>
      <w:r w:rsidR="00410D09">
        <w:rPr>
          <w:b w:val="0"/>
          <w:bCs w:val="0"/>
          <w:sz w:val="22"/>
          <w:szCs w:val="22"/>
          <w:lang w:val="ru-RU"/>
        </w:rPr>
        <w:t>характеристики втулок.</w:t>
      </w: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5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6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8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9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0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1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2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410D09"/>
    <w:rsid w:val="00550DF7"/>
    <w:rsid w:val="005F0361"/>
    <w:rsid w:val="0064335E"/>
    <w:rsid w:val="006538AD"/>
    <w:rsid w:val="00720A0A"/>
    <w:rsid w:val="00724D4E"/>
    <w:rsid w:val="00734375"/>
    <w:rsid w:val="007C39A1"/>
    <w:rsid w:val="008C1379"/>
    <w:rsid w:val="008D3FCF"/>
    <w:rsid w:val="009B5959"/>
    <w:rsid w:val="009E4E9E"/>
    <w:rsid w:val="00AF36BD"/>
    <w:rsid w:val="00B27D75"/>
    <w:rsid w:val="00B83652"/>
    <w:rsid w:val="00BC0A45"/>
    <w:rsid w:val="00D617F9"/>
    <w:rsid w:val="00D72854"/>
    <w:rsid w:val="00E0788E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2020-09-13T15:00:00Z</dcterms:created>
  <dcterms:modified xsi:type="dcterms:W3CDTF">2020-09-13T15:01:00Z</dcterms:modified>
</cp:coreProperties>
</file>